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008" w:rsidRPr="00392008" w:rsidRDefault="00392008" w:rsidP="0039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2008">
        <w:rPr>
          <w:rFonts w:ascii="Times New Roman" w:hAnsi="Times New Roman" w:cs="Times New Roman"/>
          <w:sz w:val="28"/>
          <w:szCs w:val="28"/>
        </w:rPr>
        <w:t>ПАСПОРТ</w:t>
      </w:r>
    </w:p>
    <w:p w:rsidR="00392008" w:rsidRPr="00392008" w:rsidRDefault="00392008" w:rsidP="0039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2008">
        <w:rPr>
          <w:rFonts w:ascii="Times New Roman" w:hAnsi="Times New Roman" w:cs="Times New Roman"/>
          <w:sz w:val="28"/>
          <w:szCs w:val="28"/>
        </w:rPr>
        <w:t>инвестиционного проекта</w:t>
      </w:r>
    </w:p>
    <w:p w:rsidR="00392008" w:rsidRPr="00392008" w:rsidRDefault="00392008" w:rsidP="0039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2008">
        <w:rPr>
          <w:rFonts w:ascii="Times New Roman" w:hAnsi="Times New Roman" w:cs="Times New Roman"/>
          <w:sz w:val="28"/>
          <w:szCs w:val="28"/>
        </w:rPr>
        <w:t>«</w:t>
      </w:r>
      <w:r w:rsidR="001A4982">
        <w:rPr>
          <w:rFonts w:ascii="Times New Roman" w:hAnsi="Times New Roman" w:cs="Times New Roman"/>
          <w:sz w:val="28"/>
          <w:szCs w:val="28"/>
        </w:rPr>
        <w:t>Строительство марины «Жемчужина Азова»</w:t>
      </w:r>
    </w:p>
    <w:p w:rsidR="00392008" w:rsidRPr="00392008" w:rsidRDefault="00392008" w:rsidP="0039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2008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proofErr w:type="gramStart"/>
      <w:r w:rsidRPr="00392008">
        <w:rPr>
          <w:rFonts w:ascii="Times New Roman" w:hAnsi="Times New Roman" w:cs="Times New Roman"/>
          <w:sz w:val="28"/>
          <w:szCs w:val="28"/>
        </w:rPr>
        <w:t>инвестиционного</w:t>
      </w:r>
      <w:proofErr w:type="gramEnd"/>
      <w:r w:rsidRPr="00392008">
        <w:rPr>
          <w:rFonts w:ascii="Times New Roman" w:hAnsi="Times New Roman" w:cs="Times New Roman"/>
          <w:sz w:val="28"/>
          <w:szCs w:val="28"/>
        </w:rPr>
        <w:t xml:space="preserve"> проекта)</w:t>
      </w:r>
    </w:p>
    <w:p w:rsidR="00392008" w:rsidRDefault="00392008" w:rsidP="003920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67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268"/>
        <w:gridCol w:w="176"/>
        <w:gridCol w:w="1411"/>
        <w:gridCol w:w="1991"/>
        <w:gridCol w:w="1701"/>
        <w:gridCol w:w="1484"/>
        <w:gridCol w:w="2322"/>
        <w:gridCol w:w="2322"/>
        <w:gridCol w:w="2322"/>
      </w:tblGrid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92008"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92008" w:rsidRPr="007F2A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392008" w:rsidRPr="007F2A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Общая информация об инвестиционном проекте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проекта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1A4982" w:rsidP="00FD1B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982">
              <w:rPr>
                <w:rFonts w:ascii="Times New Roman" w:hAnsi="Times New Roman" w:cs="Times New Roman"/>
                <w:sz w:val="24"/>
                <w:szCs w:val="24"/>
              </w:rPr>
              <w:t>Строительство марины «Жемчужина Азова»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Территориальная принадлежность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Славянский район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Отраслевая принадлежность, код </w:t>
            </w:r>
            <w:hyperlink r:id="rId8" w:history="1">
              <w:r w:rsidRPr="007F2A2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C72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93.1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1A4982" w:rsidP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982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предполагаемого проекта планируется строительство яхтенной марины 3-ого поколения под названием «Жемчужина Азова» на территории урочища </w:t>
            </w:r>
            <w:proofErr w:type="spellStart"/>
            <w:r w:rsidRPr="001A4982">
              <w:rPr>
                <w:rFonts w:ascii="Times New Roman" w:hAnsi="Times New Roman" w:cs="Times New Roman"/>
                <w:sz w:val="24"/>
                <w:szCs w:val="24"/>
              </w:rPr>
              <w:t>Кучугуры</w:t>
            </w:r>
            <w:proofErr w:type="spellEnd"/>
            <w:r w:rsidRPr="001A4982">
              <w:rPr>
                <w:rFonts w:ascii="Times New Roman" w:hAnsi="Times New Roman" w:cs="Times New Roman"/>
                <w:sz w:val="24"/>
                <w:szCs w:val="24"/>
              </w:rPr>
              <w:t xml:space="preserve">, х. </w:t>
            </w:r>
            <w:proofErr w:type="gramStart"/>
            <w:r w:rsidRPr="001A4982">
              <w:rPr>
                <w:rFonts w:ascii="Times New Roman" w:hAnsi="Times New Roman" w:cs="Times New Roman"/>
                <w:sz w:val="24"/>
                <w:szCs w:val="24"/>
              </w:rPr>
              <w:t>Верхний</w:t>
            </w:r>
            <w:proofErr w:type="gramEnd"/>
            <w:r w:rsidRPr="001A4982">
              <w:rPr>
                <w:rFonts w:ascii="Times New Roman" w:hAnsi="Times New Roman" w:cs="Times New Roman"/>
                <w:sz w:val="24"/>
                <w:szCs w:val="24"/>
              </w:rPr>
              <w:t>, Славянского района. Данная марина будет построена совместно местной администрацией и капиталом частного инвестора. Вместимость марины – 100 судов.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Проектная мощность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1A49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982">
              <w:rPr>
                <w:rFonts w:ascii="Times New Roman" w:hAnsi="Times New Roman" w:cs="Times New Roman"/>
                <w:sz w:val="24"/>
                <w:szCs w:val="24"/>
              </w:rPr>
              <w:t>Вместимость марины – 100 судов.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рынка потребления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Жители Краснодарского края 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Срок строительства объекта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Конкурентные преимущества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9002AE" w:rsidP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конкуренции на территории Краснодарского края 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Наличие ресурсов для реализации проекта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обеспеченный необходимыми инженерными мощностями 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Текущие результаты по проекту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Подобран земельный участок, составлен бизнес-план проекта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Планируемый объем потребления ресурсов (годовой)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Электроэнергия, МВт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1A49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Газ, млн. м</w:t>
            </w:r>
            <w:r w:rsidR="00373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 куб.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1A4982" w:rsidP="00FD1B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Вода, млн. м</w:t>
            </w:r>
            <w:r w:rsidR="00373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 куб.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1A49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оценка </w:t>
            </w:r>
            <w:proofErr w:type="gram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инвестиционного</w:t>
            </w:r>
            <w:proofErr w:type="gram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Общая стоимость проекта, млн. руб.:</w:t>
            </w:r>
          </w:p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1A4982" w:rsidP="001A49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BC">
              <w:rPr>
                <w:rFonts w:ascii="Times New Roman" w:hAnsi="Times New Roman" w:cs="Times New Roman"/>
                <w:sz w:val="24"/>
                <w:szCs w:val="24"/>
              </w:rPr>
              <w:t xml:space="preserve">432,9 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средства, млн. руб.: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1A4982" w:rsidP="001A49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BC">
              <w:rPr>
                <w:rFonts w:ascii="Times New Roman" w:hAnsi="Times New Roman" w:cs="Times New Roman"/>
                <w:sz w:val="24"/>
                <w:szCs w:val="24"/>
              </w:rPr>
              <w:t xml:space="preserve">432,9 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Ранее привлеченные средства, млн. руб.: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Потребность в инвестициях, млн. руб.: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BB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BC">
              <w:rPr>
                <w:rFonts w:ascii="Times New Roman" w:hAnsi="Times New Roman" w:cs="Times New Roman"/>
                <w:sz w:val="24"/>
                <w:szCs w:val="24"/>
              </w:rPr>
              <w:t xml:space="preserve">432,9 </w:t>
            </w: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Формы инвестирования (условия участия инвестора):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753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Прямые инвестиции</w:t>
            </w: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Форма возврата инвестиций: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753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Денежная</w:t>
            </w: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Срок возврата инвестиций: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показатели экономической эффективности </w:t>
            </w:r>
            <w:proofErr w:type="gram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инвестиционного</w:t>
            </w:r>
            <w:proofErr w:type="gram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Чистый дисконтированный доход (NPV), млн. руб.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A00ABC" w:rsidRDefault="00067EDB" w:rsidP="00A00AB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A00ABC" w:rsidRPr="00A00AB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Простой срок окупаемости, лет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A00ABC" w:rsidRDefault="00067EDB" w:rsidP="00A00AB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A00ABC" w:rsidRPr="00A00A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Дисконтированный срок окупаемости, лет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A00ABC" w:rsidRDefault="00067EDB" w:rsidP="00A00AB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A00ABC" w:rsidRPr="00A00A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Внутренняя норма доходности (IRR)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A00ABC" w:rsidRDefault="00067EDB" w:rsidP="00A00AB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A00ABC" w:rsidRPr="00A00A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Индекс прибыльности (PI)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A00ABC" w:rsidRDefault="00A00ABC" w:rsidP="00067ED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0A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E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0AB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Валовая выручка, млн. руб. в год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A00ABC" w:rsidRDefault="00A00ABC" w:rsidP="00067ED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0ABC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  <w:r w:rsidR="00067E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0A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эффективность </w:t>
            </w:r>
            <w:proofErr w:type="gram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инвестиционного</w:t>
            </w:r>
            <w:proofErr w:type="gram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Число новых рабочих мест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A00ABC" w:rsidRDefault="00A00ABC" w:rsidP="00A00AB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0A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Средний уровень заработной платы (тыс. руб. в год)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A00ABC" w:rsidRDefault="00A00ABC" w:rsidP="00A00AB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0ABC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 эффективность </w:t>
            </w:r>
            <w:proofErr w:type="gram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инвестиционного</w:t>
            </w:r>
            <w:proofErr w:type="gram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Среднегодовая сумма налоговых платежей, млн. руб.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A00ABC" w:rsidRDefault="00A00ABC" w:rsidP="00067ED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0AB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067E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0AB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в том числе в консолидированный бюджет края, млн. руб.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A00ABC" w:rsidRDefault="00067EDB" w:rsidP="00A00AB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A00ABC" w:rsidRPr="00A00AB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Основные сведения о земельном участке</w:t>
            </w: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C85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Краснод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арский край, Славянский район,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ерхний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тер.урочище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Кучугуры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607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уч.3</w:t>
            </w:r>
            <w:r w:rsidRPr="0091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Кадастровый учет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C85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арегистрирован </w:t>
            </w:r>
          </w:p>
        </w:tc>
      </w:tr>
      <w:tr w:rsidR="00A00ABC" w:rsidRPr="00A00ABC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962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BC">
              <w:rPr>
                <w:rFonts w:ascii="Times New Roman" w:hAnsi="Times New Roman" w:cs="Times New Roman"/>
                <w:sz w:val="24"/>
                <w:szCs w:val="24"/>
              </w:rPr>
              <w:t>23:27:0201000:103, 23:27:0201000:122, а также часть соседнего участка (</w:t>
            </w:r>
            <w:proofErr w:type="gramStart"/>
            <w:r w:rsidRPr="00A00ABC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 w:rsidRPr="00A00ABC">
              <w:rPr>
                <w:rFonts w:ascii="Times New Roman" w:hAnsi="Times New Roman" w:cs="Times New Roman"/>
                <w:sz w:val="24"/>
                <w:szCs w:val="24"/>
              </w:rPr>
              <w:t xml:space="preserve"> к/н) с южной стороны</w:t>
            </w: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Площадь (м</w:t>
            </w:r>
            <w:proofErr w:type="gram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33 000</w:t>
            </w: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6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Базы отдыха, пансионаты, детские лагеря, туристические базы, кемпинги, мотели, гостиницы, кафе, объекты торгового, </w:t>
            </w:r>
            <w:proofErr w:type="spellStart"/>
            <w:r w:rsidRPr="00C16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торгово</w:t>
            </w:r>
            <w:proofErr w:type="spellEnd"/>
            <w:r w:rsidRPr="00C16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развлекательного назначения</w:t>
            </w:r>
            <w:proofErr w:type="gramEnd"/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Фактическое использование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Не используется </w:t>
            </w: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Наличие зданий, строений, сооружений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Разрешительная, градостроительная документация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Генеральный план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Черноерковского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с/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утвержденный 10 сессией 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Черноековского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от                4 декабря 2009 года  </w:t>
            </w: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Сведения о собственнике (правообладателе) земельного участка</w:t>
            </w: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Собственник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Славянский район </w:t>
            </w: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Славянский район</w:t>
            </w: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собственность </w:t>
            </w: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Сведения об обременениях</w:t>
            </w: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Вид обременения, ограничения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существующей инженерной инфраструктуры</w:t>
            </w: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Вид инфраструктуры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00ABC" w:rsidRPr="007F2A21" w:rsidTr="00081CD0">
        <w:trPr>
          <w:gridAfter w:val="3"/>
          <w:wAfter w:w="6966" w:type="dxa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Центр питания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наименование, собственник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BC" w:rsidRPr="007F2A21" w:rsidRDefault="00A00ABC" w:rsidP="00723C9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Прибрежная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ПАО «Газпром»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ABC" w:rsidRPr="007F2A21" w:rsidTr="00081CD0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класс напряжения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BC" w:rsidRPr="007F2A21" w:rsidRDefault="00A00ABC" w:rsidP="00723C9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Высокий класс напряжения – от 110 </w:t>
            </w:r>
            <w:proofErr w:type="spell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 до 220 </w:t>
            </w:r>
            <w:proofErr w:type="spell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ABC" w:rsidRPr="007F2A21" w:rsidTr="00081CD0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свободная мощность (МВт)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BC" w:rsidRPr="007F2A21" w:rsidRDefault="00A00ABC" w:rsidP="00723C9A">
            <w:pPr>
              <w:widowControl w:val="0"/>
              <w:autoSpaceDE w:val="0"/>
              <w:autoSpaceDN w:val="0"/>
              <w:adjustRightInd w:val="0"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ABC" w:rsidRPr="007F2A21" w:rsidTr="00081CD0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Ближайшая точка подключения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напряжение в сети, </w:t>
            </w:r>
            <w:proofErr w:type="spell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BC" w:rsidRPr="007F2A21" w:rsidRDefault="00A00ABC" w:rsidP="00723C9A">
            <w:pPr>
              <w:widowControl w:val="0"/>
              <w:autoSpaceDE w:val="0"/>
              <w:autoSpaceDN w:val="0"/>
              <w:adjustRightInd w:val="0"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ABC" w:rsidRPr="007F2A21" w:rsidTr="0028325D">
        <w:trPr>
          <w:gridAfter w:val="3"/>
          <w:wAfter w:w="6966" w:type="dxa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Газопровод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наименование, собственник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BC" w:rsidRPr="007F2A21" w:rsidRDefault="00A00ABC" w:rsidP="00723C9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ABC" w:rsidRPr="007F2A21" w:rsidTr="0028325D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диаметр (</w:t>
            </w:r>
            <w:proofErr w:type="gram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BC" w:rsidRPr="007F2A21" w:rsidRDefault="00A00ABC" w:rsidP="00723C9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ABC" w:rsidRPr="007F2A21" w:rsidTr="0028325D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давление (МПа)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BC" w:rsidRPr="007F2A21" w:rsidRDefault="00A00ABC" w:rsidP="00723C9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 (куб. м в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EF4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ABC" w:rsidRPr="007F2A21" w:rsidTr="00C23FBD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Ближайшая точка подключения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наименование, собственник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BC" w:rsidRPr="007F2A21" w:rsidRDefault="00A00ABC" w:rsidP="00723C9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ABC" w:rsidRPr="007F2A21" w:rsidTr="00C23FBD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диаметр (</w:t>
            </w:r>
            <w:proofErr w:type="gram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BC" w:rsidRPr="007F2A21" w:rsidRDefault="00A00ABC" w:rsidP="00723C9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ABC" w:rsidRPr="007F2A21" w:rsidTr="00C23FBD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давление (МПа)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BC" w:rsidRPr="007F2A21" w:rsidRDefault="00A00ABC" w:rsidP="00723C9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 (куб. м в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723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ABC" w:rsidRPr="007F2A21" w:rsidTr="004079C4">
        <w:trPr>
          <w:gridAfter w:val="3"/>
          <w:wAfter w:w="6966" w:type="dxa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Источник водоснабжения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наименование, собственник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BC" w:rsidRPr="00D94E10" w:rsidRDefault="00A00ABC" w:rsidP="00A00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Черноерковского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с/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ABC" w:rsidRPr="007F2A21" w:rsidTr="004079C4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(куб. м в </w:t>
            </w:r>
            <w:proofErr w:type="spell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BC" w:rsidRPr="009F64F4" w:rsidRDefault="00A00ABC" w:rsidP="00A00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ABC" w:rsidRPr="007F2A21" w:rsidTr="004079C4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качество 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BC" w:rsidRPr="009F64F4" w:rsidRDefault="00A00ABC" w:rsidP="00A00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Питьевая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ABC" w:rsidRPr="007F2A21" w:rsidTr="004079C4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Ближайшая точка подключения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(куб. м в </w:t>
            </w:r>
            <w:proofErr w:type="spell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BC" w:rsidRPr="009F64F4" w:rsidRDefault="00A00ABC" w:rsidP="00A00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ABC" w:rsidRPr="007F2A21" w:rsidTr="004079C4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диаметр (</w:t>
            </w:r>
            <w:proofErr w:type="gram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BC" w:rsidRPr="009F64F4" w:rsidRDefault="00A00ABC" w:rsidP="00A00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ABC" w:rsidRPr="007F2A21" w:rsidTr="003C7E11">
        <w:trPr>
          <w:gridAfter w:val="3"/>
          <w:wAfter w:w="6966" w:type="dxa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Канализация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Тип сооружений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наименование, собственник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BC" w:rsidRPr="009F64F4" w:rsidRDefault="00A00ABC" w:rsidP="00A00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ABC" w:rsidRPr="007F2A21" w:rsidTr="003C7E11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(куб. м в </w:t>
            </w:r>
            <w:proofErr w:type="spell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BC" w:rsidRPr="009F64F4" w:rsidRDefault="00A00ABC" w:rsidP="00A00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Ближайшая точка подключения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(куб. м в </w:t>
            </w:r>
            <w:proofErr w:type="spell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диаметр (</w:t>
            </w:r>
            <w:proofErr w:type="gram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Телефонизация/ интернет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Центральная сеть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расстояние (м)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Мобильная связь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расстояние (м)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Расстояние до крупных населенных пунктов и объектов транспортной инфраструктуры</w:t>
            </w: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Удаленность </w:t>
            </w:r>
            <w:proofErr w:type="gram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Расстояние (</w:t>
            </w:r>
            <w:proofErr w:type="gram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00ABC" w:rsidRPr="007F2A21" w:rsidTr="007F2A21">
        <w:trPr>
          <w:gridAfter w:val="3"/>
          <w:wAfter w:w="6966" w:type="dxa"/>
          <w:trHeight w:val="58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административного центра муниципального образования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BC" w:rsidRPr="007F2A21" w:rsidRDefault="00A00ABC" w:rsidP="00A00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город Славянск-на-Кубани 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BC" w:rsidRPr="00EE1805" w:rsidRDefault="00A00ABC" w:rsidP="00A00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55</w:t>
            </w:r>
          </w:p>
        </w:tc>
      </w:tr>
      <w:tr w:rsidR="00A00ABC" w:rsidRPr="007F2A21" w:rsidTr="007F2A21">
        <w:trPr>
          <w:gridAfter w:val="3"/>
          <w:wAfter w:w="6966" w:type="dxa"/>
          <w:trHeight w:val="28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ближайшего населенного пункта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BC" w:rsidRPr="007F2A21" w:rsidRDefault="00A00ABC" w:rsidP="00A00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город Крымск 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BC" w:rsidRPr="00EE1805" w:rsidRDefault="00A00ABC" w:rsidP="00A00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города Краснодара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BC" w:rsidRPr="007F2A21" w:rsidRDefault="00A00ABC" w:rsidP="00A00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город Краснодар 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BC" w:rsidRPr="00EE1805" w:rsidRDefault="00A00ABC" w:rsidP="00A00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131</w:t>
            </w:r>
          </w:p>
        </w:tc>
      </w:tr>
      <w:tr w:rsidR="00A00ABC" w:rsidRPr="007F2A21" w:rsidTr="007F2A21">
        <w:trPr>
          <w:gridAfter w:val="3"/>
          <w:wAfter w:w="6966" w:type="dxa"/>
          <w:trHeight w:val="145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автодороги (федерального, краевого, местного значения)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BC" w:rsidRPr="007F2A21" w:rsidRDefault="00A00ABC" w:rsidP="00A00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Автодорога ОП ФЗ А-289 Краснодар - Славянск-на-Кубани - Темрюк - автомобильная дорога А-290 Новороссийск - Керчь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BC" w:rsidRPr="00EE1805" w:rsidRDefault="007911F9" w:rsidP="00A00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55</w:t>
            </w:r>
            <w:r w:rsidR="00A00AB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                              </w:t>
            </w: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ближайшей железнодорожной станции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BC" w:rsidRPr="007F2A21" w:rsidRDefault="00A00ABC" w:rsidP="00A00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Станция «Протока» г. Славянск-на-Кубани 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BC" w:rsidRPr="00EE1805" w:rsidRDefault="00A00ABC" w:rsidP="00A00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57 </w:t>
            </w: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ближайших железнодорожных путей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BC" w:rsidRPr="007F2A21" w:rsidRDefault="00A00ABC" w:rsidP="00A00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перегон Крымская-Тимашевская 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BC" w:rsidRPr="00EE1805" w:rsidRDefault="00A00ABC" w:rsidP="00A00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</w:t>
            </w: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аэропорта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BC" w:rsidRPr="007F2A21" w:rsidRDefault="00A00ABC" w:rsidP="00A00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Международный аэропорт Анапа им. В. К. Коккинаки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BC" w:rsidRPr="00EE1805" w:rsidRDefault="00A00ABC" w:rsidP="00A00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150</w:t>
            </w: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морского порта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BC" w:rsidRPr="007F2A21" w:rsidRDefault="00A00ABC" w:rsidP="00A00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Новороссийск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BC" w:rsidRPr="00EE1805" w:rsidRDefault="00A00ABC" w:rsidP="00A00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119</w:t>
            </w:r>
          </w:p>
        </w:tc>
      </w:tr>
      <w:tr w:rsidR="00A00ABC" w:rsidRPr="007F2A21" w:rsidTr="00B822F8">
        <w:trPr>
          <w:trHeight w:val="363"/>
        </w:trPr>
        <w:tc>
          <w:tcPr>
            <w:tcW w:w="9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. Дополнительная информация о земельном участке</w:t>
            </w:r>
          </w:p>
        </w:tc>
        <w:tc>
          <w:tcPr>
            <w:tcW w:w="2322" w:type="dxa"/>
          </w:tcPr>
          <w:p w:rsidR="00A00ABC" w:rsidRPr="007F2A21" w:rsidRDefault="00A00ABC" w:rsidP="00A00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 w:rsidR="00A00ABC" w:rsidRPr="007F2A21" w:rsidRDefault="00A00ABC" w:rsidP="00A00ABC">
            <w:pPr>
              <w:widowControl w:val="0"/>
              <w:autoSpaceDE w:val="0"/>
              <w:autoSpaceDN w:val="0"/>
              <w:adjustRightInd w:val="0"/>
              <w:spacing w:after="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Новороссийский Морской торговый порт</w:t>
            </w:r>
          </w:p>
        </w:tc>
        <w:tc>
          <w:tcPr>
            <w:tcW w:w="2322" w:type="dxa"/>
            <w:vAlign w:val="center"/>
          </w:tcPr>
          <w:p w:rsidR="00A00ABC" w:rsidRPr="007F2A21" w:rsidRDefault="00A00ABC" w:rsidP="00A00ABC">
            <w:pPr>
              <w:widowControl w:val="0"/>
              <w:autoSpaceDE w:val="0"/>
              <w:autoSpaceDN w:val="0"/>
              <w:adjustRightInd w:val="0"/>
              <w:spacing w:after="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94.0 </w:t>
            </w:r>
          </w:p>
        </w:tc>
      </w:tr>
      <w:tr w:rsidR="00A00ABC" w:rsidRPr="007F2A21" w:rsidTr="004541C3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Особые условия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B9E">
              <w:rPr>
                <w:rFonts w:ascii="Times New Roman" w:hAnsi="Times New Roman" w:cs="Times New Roman"/>
                <w:sz w:val="24"/>
                <w:szCs w:val="24"/>
              </w:rPr>
              <w:t>Рельеф участка ровный, уровень грунтовых вод 0,0-0,5м; фоновая сейсмичность 8 баллов; господствующее направление ветров северо-восточное, возможно подтопление</w:t>
            </w:r>
          </w:p>
        </w:tc>
      </w:tr>
      <w:tr w:rsidR="00A00ABC" w:rsidRPr="007F2A21" w:rsidTr="004541C3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Стоимость приобретения права аренды (собственности) земельного участка, млн. руб.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A00ABC" w:rsidRPr="007F2A21" w:rsidTr="004541C3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Координаты (долгота, широта)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01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45.522770 </w:t>
            </w:r>
            <w:bookmarkStart w:id="0" w:name="_GoBack"/>
            <w:r w:rsidRPr="0091401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37.601749</w:t>
            </w:r>
            <w:bookmarkEnd w:id="0"/>
          </w:p>
        </w:tc>
      </w:tr>
      <w:tr w:rsidR="00A00ABC" w:rsidRPr="007F2A21" w:rsidTr="004541C3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9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. Контактные данные</w:t>
            </w: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Данные об инициаторе (инвесторе) проекта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ABC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Данные о заявителе (органа исполнительной власти края/органа местного самоуправления)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C" w:rsidRPr="007F2A21" w:rsidRDefault="00A00ABC" w:rsidP="00A00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Славянский район</w:t>
            </w:r>
          </w:p>
        </w:tc>
      </w:tr>
    </w:tbl>
    <w:p w:rsidR="008E4561" w:rsidRDefault="008E4561" w:rsidP="007F2A21">
      <w:pPr>
        <w:spacing w:after="0"/>
      </w:pPr>
    </w:p>
    <w:p w:rsidR="004679A5" w:rsidRDefault="004679A5" w:rsidP="004679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79A5" w:rsidRDefault="004679A5" w:rsidP="004679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79A5" w:rsidRDefault="004679A5" w:rsidP="004679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Первый заместитель главы</w:t>
      </w:r>
    </w:p>
    <w:p w:rsidR="004679A5" w:rsidRDefault="004679A5" w:rsidP="004679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</w:p>
    <w:p w:rsidR="004679A5" w:rsidRDefault="004679A5" w:rsidP="004679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Славянский район </w:t>
      </w:r>
    </w:p>
    <w:p w:rsidR="004679A5" w:rsidRDefault="004679A5" w:rsidP="004679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(вопросы экономического развития)                                               Е.В. Колдомасов</w:t>
      </w:r>
    </w:p>
    <w:p w:rsidR="004679A5" w:rsidRDefault="004679A5" w:rsidP="004679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79A5" w:rsidRDefault="004679A5" w:rsidP="004679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2A21" w:rsidRDefault="007F2A21" w:rsidP="007F2A21">
      <w:pPr>
        <w:spacing w:after="0"/>
      </w:pPr>
    </w:p>
    <w:sectPr w:rsidR="007F2A21" w:rsidSect="00B822F8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545" w:rsidRDefault="00487545" w:rsidP="00B822F8">
      <w:pPr>
        <w:spacing w:after="0" w:line="240" w:lineRule="auto"/>
      </w:pPr>
      <w:r>
        <w:separator/>
      </w:r>
    </w:p>
  </w:endnote>
  <w:endnote w:type="continuationSeparator" w:id="0">
    <w:p w:rsidR="00487545" w:rsidRDefault="00487545" w:rsidP="00B82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545" w:rsidRDefault="00487545" w:rsidP="00B822F8">
      <w:pPr>
        <w:spacing w:after="0" w:line="240" w:lineRule="auto"/>
      </w:pPr>
      <w:r>
        <w:separator/>
      </w:r>
    </w:p>
  </w:footnote>
  <w:footnote w:type="continuationSeparator" w:id="0">
    <w:p w:rsidR="00487545" w:rsidRDefault="00487545" w:rsidP="00B82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7798436"/>
      <w:docPartObj>
        <w:docPartGallery w:val="Page Numbers (Top of Page)"/>
        <w:docPartUnique/>
      </w:docPartObj>
    </w:sdtPr>
    <w:sdtEndPr/>
    <w:sdtContent>
      <w:p w:rsidR="00B822F8" w:rsidRDefault="00B822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942">
          <w:rPr>
            <w:noProof/>
          </w:rPr>
          <w:t>5</w:t>
        </w:r>
        <w:r>
          <w:fldChar w:fldCharType="end"/>
        </w:r>
      </w:p>
    </w:sdtContent>
  </w:sdt>
  <w:p w:rsidR="00B822F8" w:rsidRDefault="00B822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3AC"/>
    <w:rsid w:val="00067EDB"/>
    <w:rsid w:val="00085975"/>
    <w:rsid w:val="001A4982"/>
    <w:rsid w:val="00331EF6"/>
    <w:rsid w:val="00373B23"/>
    <w:rsid w:val="00392008"/>
    <w:rsid w:val="003E6D13"/>
    <w:rsid w:val="004679A5"/>
    <w:rsid w:val="00487545"/>
    <w:rsid w:val="006C6B9E"/>
    <w:rsid w:val="00722942"/>
    <w:rsid w:val="00753114"/>
    <w:rsid w:val="0075377A"/>
    <w:rsid w:val="007911F9"/>
    <w:rsid w:val="007F2A21"/>
    <w:rsid w:val="008E4561"/>
    <w:rsid w:val="009002AE"/>
    <w:rsid w:val="0096221D"/>
    <w:rsid w:val="009836FF"/>
    <w:rsid w:val="00A00ABC"/>
    <w:rsid w:val="00B822F8"/>
    <w:rsid w:val="00C72F56"/>
    <w:rsid w:val="00C85995"/>
    <w:rsid w:val="00D3019D"/>
    <w:rsid w:val="00DB0DA0"/>
    <w:rsid w:val="00E613AC"/>
    <w:rsid w:val="00EF4608"/>
    <w:rsid w:val="00FD1BAC"/>
    <w:rsid w:val="00FD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 тт"/>
    <w:basedOn w:val="a"/>
    <w:rsid w:val="00EF4608"/>
    <w:pPr>
      <w:spacing w:after="0" w:line="240" w:lineRule="auto"/>
      <w:jc w:val="both"/>
    </w:pPr>
    <w:rPr>
      <w:rFonts w:ascii="Cambria" w:eastAsia="Times New Roman" w:hAnsi="Cambria" w:cs="Times New Roman"/>
      <w:color w:val="000000"/>
      <w:sz w:val="18"/>
      <w:szCs w:val="18"/>
      <w:lang w:eastAsia="ru-RU"/>
    </w:rPr>
  </w:style>
  <w:style w:type="paragraph" w:styleId="a4">
    <w:name w:val="header"/>
    <w:basedOn w:val="a"/>
    <w:link w:val="a5"/>
    <w:uiPriority w:val="99"/>
    <w:unhideWhenUsed/>
    <w:rsid w:val="00B82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22F8"/>
  </w:style>
  <w:style w:type="paragraph" w:styleId="a6">
    <w:name w:val="footer"/>
    <w:basedOn w:val="a"/>
    <w:link w:val="a7"/>
    <w:uiPriority w:val="99"/>
    <w:unhideWhenUsed/>
    <w:rsid w:val="00B82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2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 тт"/>
    <w:basedOn w:val="a"/>
    <w:rsid w:val="00EF4608"/>
    <w:pPr>
      <w:spacing w:after="0" w:line="240" w:lineRule="auto"/>
      <w:jc w:val="both"/>
    </w:pPr>
    <w:rPr>
      <w:rFonts w:ascii="Cambria" w:eastAsia="Times New Roman" w:hAnsi="Cambria" w:cs="Times New Roman"/>
      <w:color w:val="000000"/>
      <w:sz w:val="18"/>
      <w:szCs w:val="18"/>
      <w:lang w:eastAsia="ru-RU"/>
    </w:rPr>
  </w:style>
  <w:style w:type="paragraph" w:styleId="a4">
    <w:name w:val="header"/>
    <w:basedOn w:val="a"/>
    <w:link w:val="a5"/>
    <w:uiPriority w:val="99"/>
    <w:unhideWhenUsed/>
    <w:rsid w:val="00B82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22F8"/>
  </w:style>
  <w:style w:type="paragraph" w:styleId="a6">
    <w:name w:val="footer"/>
    <w:basedOn w:val="a"/>
    <w:link w:val="a7"/>
    <w:uiPriority w:val="99"/>
    <w:unhideWhenUsed/>
    <w:rsid w:val="00B82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2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C057138CC20D7A03E8EF6EC11C9445686080DC2C878B0D9816083FC23E2793D2C37C96A4294EE9C252C2F5EB6962B7A60C966032044D9Dq7e6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79852-27C5-4A78-886B-8BFFAE34E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Гильгинберг Лина Александровна</dc:creator>
  <cp:keywords/>
  <dc:description/>
  <cp:lastModifiedBy>Гильгинберг Лина Александровна</cp:lastModifiedBy>
  <cp:revision>14</cp:revision>
  <dcterms:created xsi:type="dcterms:W3CDTF">2022-05-11T13:30:00Z</dcterms:created>
  <dcterms:modified xsi:type="dcterms:W3CDTF">2022-11-03T10:25:00Z</dcterms:modified>
</cp:coreProperties>
</file>